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70" w:rsidRPr="00A56770" w:rsidRDefault="00A56770" w:rsidP="00A56770">
      <w:pPr>
        <w:pStyle w:val="a3"/>
        <w:jc w:val="center"/>
        <w:rPr>
          <w:rFonts w:ascii="Roboto" w:hAnsi="Roboto" w:cs="Arial"/>
          <w:b/>
          <w:color w:val="333333"/>
          <w:sz w:val="27"/>
          <w:szCs w:val="27"/>
        </w:rPr>
      </w:pPr>
      <w:r w:rsidRPr="00A56770">
        <w:rPr>
          <w:rFonts w:ascii="Roboto" w:hAnsi="Roboto" w:cs="Arial"/>
          <w:b/>
          <w:color w:val="333333"/>
          <w:sz w:val="27"/>
          <w:szCs w:val="27"/>
        </w:rPr>
        <w:t>Не забудьте оплатить дополнительные страховые взносы</w:t>
      </w:r>
    </w:p>
    <w:p w:rsidR="00A56770" w:rsidRDefault="00A56770" w:rsidP="00A56770">
      <w:pPr>
        <w:pStyle w:val="a3"/>
        <w:rPr>
          <w:rFonts w:ascii="Roboto" w:hAnsi="Roboto" w:cs="Arial"/>
          <w:color w:val="333333"/>
          <w:sz w:val="27"/>
          <w:szCs w:val="27"/>
        </w:rPr>
      </w:pPr>
    </w:p>
    <w:p w:rsidR="00A56770" w:rsidRDefault="00A56770" w:rsidP="00A56770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628900" cy="1924050"/>
            <wp:effectExtent l="19050" t="0" r="0" b="0"/>
            <wp:wrapSquare wrapText="bothSides"/>
            <wp:docPr id="1" name="Рисунок 0" descr="деньги кошел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ги кошелек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Arial"/>
          <w:color w:val="333333"/>
          <w:sz w:val="27"/>
          <w:szCs w:val="27"/>
        </w:rPr>
        <w:t xml:space="preserve">Вниманию участников Программы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софинансирования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пенсий, осталось три месяца до конца текущего года для уплаты дополнительных взносов, чтобы государство удвоило их в 2020 году, тем самым увеличив будущую пенсию. </w:t>
      </w:r>
    </w:p>
    <w:p w:rsidR="00A56770" w:rsidRDefault="00A56770" w:rsidP="00A56770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Напомним, чтобы получить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софинансирование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со стороны государства, уплату добровольных взносов необходимо произвести до конца финансового года, так что, чтобы это сделать остается чуть больше 3-х месяцев.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Софинансированию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(удвоению) со стороны государства подлежат взносы от 2-х до 12-ти тысяч рублей в год. Если уплаченная сумма  будет меньше двух тысяч рублей, то она просто зафиксируется на лицевом счете гражданина и будет учтена при расчете будущей пенсии, но не будет удвоена государством.</w:t>
      </w:r>
    </w:p>
    <w:p w:rsidR="00A56770" w:rsidRDefault="00A56770" w:rsidP="00A56770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Вышеуказанные суммы дополнительных взносов можно внести как разовым платежом, так и разбить на несколько частей. Их можно уплатить как через своего работодателя, так и самостоятельно через любое кредитное учреждение. Бланк платежной квитанции с необходимыми реквизитами можно получить в любом управлении ПФР, в самом банке или скачать с сайта ПФР.</w:t>
      </w:r>
    </w:p>
    <w:p w:rsidR="00A56770" w:rsidRDefault="00A56770" w:rsidP="00A56770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Также напоминаем, что в 2019 году государство последний раз удвоило взносы тех участников Программы, которые вступили в нее с самого начала (первые взносы «пошли» с 1 января 2009 года). Но эти граждане по-прежнему могут производить уплату дополнительных взносов на накопительную пенсию, тем самым увеличивая ее, но уже без участия государства.</w:t>
      </w:r>
    </w:p>
    <w:p w:rsidR="00A56770" w:rsidRDefault="00A56770" w:rsidP="00A56770">
      <w:pPr>
        <w:pStyle w:val="a3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Средства, сформированные в рамках Программы, входят в общую сумму пенсионных накоплений человека, инвестируются с целью получения дохода и выплачиваются при достижении 55 и 60 лет женщинам и мужчинам соответственно (при наличии необходимого стажа и количества пенсионных баллов). На данные средства распространяются и правила правопреемства.</w:t>
      </w:r>
    </w:p>
    <w:p w:rsidR="00927206" w:rsidRDefault="00927206" w:rsidP="00A56770">
      <w:pPr>
        <w:jc w:val="both"/>
      </w:pPr>
    </w:p>
    <w:sectPr w:rsidR="00927206" w:rsidSect="0092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770"/>
    <w:rsid w:val="00927206"/>
    <w:rsid w:val="00A56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77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8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1545</Characters>
  <Application>Microsoft Office Word</Application>
  <DocSecurity>0</DocSecurity>
  <Lines>27</Lines>
  <Paragraphs>6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2019-09-28T07:21:00Z</dcterms:created>
  <dcterms:modified xsi:type="dcterms:W3CDTF">2019-09-28T07:31:00Z</dcterms:modified>
</cp:coreProperties>
</file>